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3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7"/>
                <w:sz w:val="16"/>
              </w:rPr>
              <w:t> </w:t>
            </w:r>
            <w:r>
              <w:rPr>
                <w:b/>
                <w:color w:val="3A3A3A"/>
                <w:spacing w:val="-2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Função</w:t>
            </w:r>
          </w:p>
        </w:tc>
        <w:tc>
          <w:tcPr>
            <w:tcW w:w="350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Departamento</w:t>
            </w:r>
          </w:p>
        </w:tc>
        <w:tc>
          <w:tcPr>
            <w:tcW w:w="1265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Base</w:t>
            </w:r>
          </w:p>
        </w:tc>
        <w:tc>
          <w:tcPr>
            <w:tcW w:w="1320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Vinculo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2.872,93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INFRAESTRUTURA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AGENDAMENTO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AUGUSTO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PELLEGRINI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COORD.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DESEN.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DESENV.INSTITUCIONAL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10.406,05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3.692,31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PRODUÇÃO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2.846,76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ANDREA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ANDIRA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DESENV.INSTITUCIONAL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5.424,82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3.076,32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EXPOSIÇÕES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13.920,64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JURÍDICA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8.106,40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ELAINE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MENESES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SOBRINHO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RH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FIM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8.723,79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ESTER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4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NASCIMENTO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(ATENDIMENTO)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4.363,11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COMPRAS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JONATHAN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DESENV.INSTITUCIONAL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5.074,10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3.788,08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4.336,11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3.268,08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PINTURA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MUSEUS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6.142,57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2.300,48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20160" w:h="12240" w:orient="landscape"/>
          <w:pgMar w:top="1040" w:bottom="280" w:left="160" w:right="2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JOYCE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FARIAS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PESQUISADORA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II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7.552,20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JULIANE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DUARTE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PRADO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2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5.469,08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ACERVO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2.430,71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3.121,27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2.013,44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AMARAL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APRENDIZ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APRENDIZES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1.412,00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MANUTENCAO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2.882,99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EDITORIAL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6.544,67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5.031,57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2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5.456,86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2.395,27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ADMINISTRATIVA(FINANCEIRA)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2.100,00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REINALDO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7.125,60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17.470,00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GESTÃO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8.800,00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2.781,94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27.357,17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EDUCACAO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THAINA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TEIXEIRA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ESTAGIÁRIA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4.771,78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ARQUIVO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DOCUMENTAÇÃO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4.093,20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pgSz w:w="20160" w:h="12240" w:orient="landscape"/>
          <w:pgMar w:top="1040" w:bottom="280" w:left="160" w:right="2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left="548" w:right="-15"/>
              <w:rPr>
                <w:sz w:val="16"/>
              </w:rPr>
            </w:pPr>
            <w:r>
              <w:rPr>
                <w:spacing w:val="-2"/>
                <w:sz w:val="16"/>
              </w:rPr>
              <w:t>mai/24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 w:before="11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7"/>
                <w:sz w:val="14"/>
              </w:rPr>
              <w:t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pacing w:val="-2"/>
                <w:sz w:val="14"/>
              </w:rPr>
              <w:t>PROGRAMAÇÃO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left="538" w:right="-15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10.925,00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sectPr>
      <w:pgSz w:w="20160" w:h="12240" w:orient="landscape"/>
      <w:pgMar w:top="1040" w:bottom="280" w:left="160" w:right="2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2024-09-02T12:29:55Z</dcterms:created>
  <dcterms:modified xsi:type="dcterms:W3CDTF">2024-09-02T12:29:55Z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Excel® para Microsoft 365</vt:lpwstr>
  </property>
</Properties>
</file>